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mission of Mid-Atlantic Association of Colleges of Business Administration (MAACBA) is to promote and improve collegiate education for business in all areas within the jurisdiction of the Middle States Association of Colleges and Secondary Schools.  </w:t>
      </w:r>
    </w:p>
    <w:p w:rsidR="00000000" w:rsidDel="00000000" w:rsidP="00000000" w:rsidRDefault="00000000" w:rsidRPr="00000000">
      <w:pPr>
        <w:contextualSpacing w:val="0"/>
      </w:pPr>
      <w:r w:rsidDel="00000000" w:rsidR="00000000" w:rsidRPr="00000000">
        <w:rPr>
          <w:rtl w:val="0"/>
        </w:rPr>
        <w:t xml:space="preserve">MAACBA events create opportunities to build expertise and share knowledge among attendees and speakers on topics such as accreditation, strategic planning, external relations, curriculum innovation, and other contemporary issues in business education.</w:t>
      </w:r>
    </w:p>
    <w:p w:rsidR="00000000" w:rsidDel="00000000" w:rsidP="00000000" w:rsidRDefault="00000000" w:rsidRPr="00000000">
      <w:pPr>
        <w:contextualSpacing w:val="0"/>
      </w:pPr>
      <w:r w:rsidDel="00000000" w:rsidR="00000000" w:rsidRPr="00000000">
        <w:rPr>
          <w:rtl w:val="0"/>
        </w:rPr>
        <w:t xml:space="preserve">The Annual Conference is a wonderful opportunity for your organization to gain visibility with an audience that would benefit from and value  your participation. We invite you to be a partner with us in this event. Below are options designed to assist you in finding the right level for your budget and your time.</w:t>
      </w:r>
    </w:p>
    <w:tbl>
      <w:tblPr>
        <w:tblStyle w:val="Table1"/>
        <w:bidi w:val="0"/>
        <w:tblW w:w="9233.0" w:type="dxa"/>
        <w:jc w:val="left"/>
        <w:tblInd w:w="-115.0" w:type="dxa"/>
        <w:tblBorders>
          <w:top w:color="9cc3e5" w:space="0" w:sz="4" w:val="single"/>
          <w:bottom w:color="9cc3e5" w:space="0" w:sz="4" w:val="single"/>
          <w:insideH w:color="9cc3e5" w:space="0" w:sz="4" w:val="single"/>
          <w:insideV w:color="9cc3e5" w:space="0" w:sz="4" w:val="single"/>
        </w:tblBorders>
        <w:tblLayout w:type="fixed"/>
        <w:tblLook w:val="04A0"/>
      </w:tblPr>
      <w:tblGrid>
        <w:gridCol w:w="4675"/>
        <w:gridCol w:w="1080"/>
        <w:gridCol w:w="990"/>
        <w:gridCol w:w="810"/>
        <w:gridCol w:w="810"/>
        <w:gridCol w:w="868"/>
        <w:tblGridChange w:id="0">
          <w:tblGrid>
            <w:gridCol w:w="4675"/>
            <w:gridCol w:w="1080"/>
            <w:gridCol w:w="990"/>
            <w:gridCol w:w="810"/>
            <w:gridCol w:w="810"/>
            <w:gridCol w:w="868"/>
          </w:tblGrid>
        </w:tblGridChange>
      </w:tblGrid>
      <w:tr>
        <w:tc>
          <w:tcPr>
            <w:gridSpan w:val="6"/>
          </w:tcPr>
          <w:p w:rsidR="00000000" w:rsidDel="00000000" w:rsidP="00000000" w:rsidRDefault="00000000" w:rsidRPr="00000000">
            <w:pPr>
              <w:contextualSpacing w:val="0"/>
              <w:jc w:val="center"/>
            </w:pPr>
            <w:bookmarkStart w:colFirst="0" w:colLast="0" w:name="h.gjdgxs" w:id="0"/>
            <w:bookmarkEnd w:id="0"/>
            <w:r w:rsidDel="00000000" w:rsidR="00000000" w:rsidRPr="00000000">
              <w:rPr>
                <w:rtl w:val="0"/>
              </w:rPr>
              <w:t xml:space="preserve">Sponsorship Levels and Benefits</w:t>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sz w:val="20"/>
                <w:szCs w:val="20"/>
                <w:rtl w:val="0"/>
              </w:rPr>
              <w:t xml:space="preserve">Diamond</w:t>
            </w:r>
          </w:p>
          <w:p w:rsidR="00000000" w:rsidDel="00000000" w:rsidP="00000000" w:rsidRDefault="00000000" w:rsidRPr="00000000">
            <w:pPr>
              <w:contextualSpacing w:val="0"/>
              <w:jc w:val="center"/>
            </w:pPr>
            <w:r w:rsidDel="00000000" w:rsidR="00000000" w:rsidRPr="00000000">
              <w:rPr>
                <w:sz w:val="20"/>
                <w:szCs w:val="20"/>
                <w:rtl w:val="0"/>
              </w:rPr>
              <w:t xml:space="preserve">$10,000</w:t>
            </w:r>
          </w:p>
        </w:tc>
        <w:tc>
          <w:tcPr/>
          <w:p w:rsidR="00000000" w:rsidDel="00000000" w:rsidP="00000000" w:rsidRDefault="00000000" w:rsidRPr="00000000">
            <w:pPr>
              <w:contextualSpacing w:val="0"/>
              <w:jc w:val="center"/>
            </w:pPr>
            <w:r w:rsidDel="00000000" w:rsidR="00000000" w:rsidRPr="00000000">
              <w:rPr>
                <w:sz w:val="20"/>
                <w:szCs w:val="20"/>
                <w:rtl w:val="0"/>
              </w:rPr>
              <w:t xml:space="preserve">Platinum</w:t>
            </w:r>
          </w:p>
          <w:p w:rsidR="00000000" w:rsidDel="00000000" w:rsidP="00000000" w:rsidRDefault="00000000" w:rsidRPr="00000000">
            <w:pPr>
              <w:contextualSpacing w:val="0"/>
              <w:jc w:val="center"/>
            </w:pPr>
            <w:r w:rsidDel="00000000" w:rsidR="00000000" w:rsidRPr="00000000">
              <w:rPr>
                <w:sz w:val="20"/>
                <w:szCs w:val="20"/>
                <w:rtl w:val="0"/>
              </w:rPr>
              <w:t xml:space="preserve">$5,000</w:t>
            </w:r>
          </w:p>
        </w:tc>
        <w:tc>
          <w:tcPr/>
          <w:p w:rsidR="00000000" w:rsidDel="00000000" w:rsidP="00000000" w:rsidRDefault="00000000" w:rsidRPr="00000000">
            <w:pPr>
              <w:contextualSpacing w:val="0"/>
              <w:jc w:val="center"/>
            </w:pPr>
            <w:r w:rsidDel="00000000" w:rsidR="00000000" w:rsidRPr="00000000">
              <w:rPr>
                <w:sz w:val="20"/>
                <w:szCs w:val="20"/>
                <w:rtl w:val="0"/>
              </w:rPr>
              <w:t xml:space="preserve">Gold</w:t>
            </w:r>
          </w:p>
          <w:p w:rsidR="00000000" w:rsidDel="00000000" w:rsidP="00000000" w:rsidRDefault="00000000" w:rsidRPr="00000000">
            <w:pPr>
              <w:contextualSpacing w:val="0"/>
              <w:jc w:val="center"/>
            </w:pPr>
            <w:r w:rsidDel="00000000" w:rsidR="00000000" w:rsidRPr="00000000">
              <w:rPr>
                <w:sz w:val="20"/>
                <w:szCs w:val="20"/>
                <w:rtl w:val="0"/>
              </w:rPr>
              <w:t xml:space="preserve">$3,500</w:t>
            </w:r>
          </w:p>
        </w:tc>
        <w:tc>
          <w:tcPr/>
          <w:p w:rsidR="00000000" w:rsidDel="00000000" w:rsidP="00000000" w:rsidRDefault="00000000" w:rsidRPr="00000000">
            <w:pPr>
              <w:contextualSpacing w:val="0"/>
              <w:jc w:val="center"/>
            </w:pPr>
            <w:r w:rsidDel="00000000" w:rsidR="00000000" w:rsidRPr="00000000">
              <w:rPr>
                <w:sz w:val="20"/>
                <w:szCs w:val="20"/>
                <w:rtl w:val="0"/>
              </w:rPr>
              <w:t xml:space="preserve">Silver</w:t>
            </w:r>
          </w:p>
          <w:p w:rsidR="00000000" w:rsidDel="00000000" w:rsidP="00000000" w:rsidRDefault="00000000" w:rsidRPr="00000000">
            <w:pPr>
              <w:contextualSpacing w:val="0"/>
              <w:jc w:val="center"/>
            </w:pPr>
            <w:r w:rsidDel="00000000" w:rsidR="00000000" w:rsidRPr="00000000">
              <w:rPr>
                <w:sz w:val="20"/>
                <w:szCs w:val="20"/>
                <w:rtl w:val="0"/>
              </w:rPr>
              <w:t xml:space="preserve">$2,500</w:t>
            </w:r>
          </w:p>
        </w:tc>
        <w:tc>
          <w:tcPr/>
          <w:p w:rsidR="00000000" w:rsidDel="00000000" w:rsidP="00000000" w:rsidRDefault="00000000" w:rsidRPr="00000000">
            <w:pPr>
              <w:contextualSpacing w:val="0"/>
              <w:jc w:val="center"/>
            </w:pPr>
            <w:r w:rsidDel="00000000" w:rsidR="00000000" w:rsidRPr="00000000">
              <w:rPr>
                <w:sz w:val="20"/>
                <w:szCs w:val="20"/>
                <w:rtl w:val="0"/>
              </w:rPr>
              <w:t xml:space="preserve">Bronze</w:t>
            </w:r>
          </w:p>
          <w:p w:rsidR="00000000" w:rsidDel="00000000" w:rsidP="00000000" w:rsidRDefault="00000000" w:rsidRPr="00000000">
            <w:pPr>
              <w:contextualSpacing w:val="0"/>
              <w:jc w:val="center"/>
            </w:pPr>
            <w:r w:rsidDel="00000000" w:rsidR="00000000" w:rsidRPr="00000000">
              <w:rPr>
                <w:sz w:val="20"/>
                <w:szCs w:val="20"/>
                <w:rtl w:val="0"/>
              </w:rPr>
              <w:t xml:space="preserve">$1,500</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Number of complimentary registrations</w:t>
            </w:r>
          </w:p>
        </w:tc>
        <w:tc>
          <w:tcPr/>
          <w:p w:rsidR="00000000" w:rsidDel="00000000" w:rsidP="00000000" w:rsidRDefault="00000000" w:rsidRPr="00000000">
            <w:pPr>
              <w:contextualSpacing w:val="0"/>
              <w:jc w:val="center"/>
            </w:pPr>
            <w:r w:rsidDel="00000000" w:rsidR="00000000" w:rsidRPr="00000000">
              <w:rPr>
                <w:sz w:val="20"/>
                <w:szCs w:val="20"/>
                <w:rtl w:val="0"/>
              </w:rPr>
              <w:t xml:space="preserve">3</w:t>
            </w:r>
          </w:p>
        </w:tc>
        <w:tc>
          <w:tcPr/>
          <w:p w:rsidR="00000000" w:rsidDel="00000000" w:rsidP="00000000" w:rsidRDefault="00000000" w:rsidRPr="00000000">
            <w:pPr>
              <w:contextualSpacing w:val="0"/>
              <w:jc w:val="center"/>
            </w:pPr>
            <w:r w:rsidDel="00000000" w:rsidR="00000000" w:rsidRPr="00000000">
              <w:rPr>
                <w:sz w:val="20"/>
                <w:szCs w:val="20"/>
                <w:rtl w:val="0"/>
              </w:rPr>
              <w:t xml:space="preserve">2</w:t>
            </w:r>
          </w:p>
        </w:tc>
        <w:tc>
          <w:tcPr/>
          <w:p w:rsidR="00000000" w:rsidDel="00000000" w:rsidP="00000000" w:rsidRDefault="00000000" w:rsidRPr="00000000">
            <w:pPr>
              <w:contextualSpacing w:val="0"/>
              <w:jc w:val="center"/>
            </w:pPr>
            <w:r w:rsidDel="00000000" w:rsidR="00000000" w:rsidRPr="00000000">
              <w:rPr>
                <w:sz w:val="20"/>
                <w:szCs w:val="20"/>
                <w:rtl w:val="0"/>
              </w:rPr>
              <w:t xml:space="preserve">1</w:t>
            </w:r>
          </w:p>
        </w:tc>
        <w:tc>
          <w:tcPr/>
          <w:p w:rsidR="00000000" w:rsidDel="00000000" w:rsidP="00000000" w:rsidRDefault="00000000" w:rsidRPr="00000000">
            <w:pPr>
              <w:contextualSpacing w:val="0"/>
              <w:jc w:val="center"/>
            </w:pPr>
            <w:r w:rsidDel="00000000" w:rsidR="00000000" w:rsidRPr="00000000">
              <w:rPr>
                <w:sz w:val="20"/>
                <w:szCs w:val="20"/>
                <w:rtl w:val="0"/>
              </w:rPr>
              <w:t xml:space="preserve">1</w:t>
            </w:r>
          </w:p>
        </w:tc>
        <w:tc>
          <w:tcPr/>
          <w:p w:rsidR="00000000" w:rsidDel="00000000" w:rsidP="00000000" w:rsidRDefault="00000000" w:rsidRPr="00000000">
            <w:pPr>
              <w:contextualSpacing w:val="0"/>
              <w:jc w:val="center"/>
            </w:pPr>
            <w:r w:rsidDel="00000000" w:rsidR="00000000" w:rsidRPr="00000000">
              <w:rPr>
                <w:sz w:val="20"/>
                <w:szCs w:val="20"/>
                <w:rtl w:val="0"/>
              </w:rPr>
              <w:t xml:space="preserve">1</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Exhibit Space</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Inclusion of sponsor materials in conference tote bag</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Sponsorship Level featured in conference program</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Sponsor ribbon on name badge for recognition</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Display table at conference registration area</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r>
      <w:tr>
        <w:tc>
          <w:tcPr/>
          <w:p w:rsidR="00000000" w:rsidDel="00000000" w:rsidP="00000000" w:rsidRDefault="00000000" w:rsidRPr="00000000">
            <w:pPr>
              <w:contextualSpacing w:val="0"/>
            </w:pPr>
            <w:r w:rsidDel="00000000" w:rsidR="00000000" w:rsidRPr="00000000">
              <w:rPr>
                <w:b w:val="0"/>
                <w:sz w:val="20"/>
                <w:szCs w:val="20"/>
                <w:rtl w:val="0"/>
              </w:rPr>
              <w:t xml:space="preserve">Identification as sponsor of a breakfast, coffee break, teaching award, or similar event</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0"/>
                <w:sz w:val="20"/>
                <w:szCs w:val="20"/>
                <w:rtl w:val="0"/>
              </w:rPr>
              <w:t xml:space="preserve">Identification as the sponsor of a luncheon, cocktail hour, or dinner</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0"/>
                <w:sz w:val="20"/>
                <w:szCs w:val="20"/>
                <w:rtl w:val="0"/>
              </w:rPr>
              <w:t xml:space="preserve">Featured on 2016 Sponsor Webpage</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0"/>
                <w:sz w:val="20"/>
                <w:szCs w:val="20"/>
                <w:rtl w:val="0"/>
              </w:rPr>
              <w:t xml:space="preserve">Acknowledgement at opening and closing ceremonies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0"/>
                <w:sz w:val="20"/>
                <w:szCs w:val="20"/>
                <w:rtl w:val="0"/>
              </w:rPr>
              <w:t xml:space="preserve">Company logo on slides throughout conference </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0"/>
                <w:sz w:val="20"/>
                <w:szCs w:val="20"/>
                <w:rtl w:val="0"/>
              </w:rPr>
              <w:t xml:space="preserve">Sponsor “Thank You” signage at event</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sz w:val="20"/>
                <w:szCs w:val="20"/>
                <w:rtl w:val="0"/>
              </w:rPr>
              <w:t xml:space="preserve">Yes</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c>
          <w:tcPr>
            <w:gridSpan w:val="3"/>
            <w:tcBorders>
              <w:top w:color="000000" w:space="0" w:sz="0" w:val="nil"/>
              <w:left w:color="000000" w:space="0" w:sz="0" w:val="nil"/>
              <w:bottom w:color="000000" w:space="0" w:sz="4" w:val="single"/>
              <w:right w:color="000000" w:space="0" w:sz="0" w:val="nil"/>
            </w:tcBorders>
            <w:shd w:fill="ffffff"/>
          </w:tcPr>
          <w:p w:rsidR="00000000" w:rsidDel="00000000" w:rsidP="00000000" w:rsidRDefault="00000000" w:rsidRPr="00000000">
            <w:pPr>
              <w:contextualSpacing w:val="0"/>
              <w:jc w:val="center"/>
            </w:pPr>
            <w:r w:rsidDel="00000000" w:rsidR="00000000" w:rsidRPr="00000000">
              <w:rPr>
                <w:b w:val="1"/>
                <w:rtl w:val="0"/>
              </w:rPr>
              <w:t xml:space="preserve">Sponsor Application Form</w:t>
            </w:r>
            <w:r w:rsidDel="00000000" w:rsidR="00000000" w:rsidRPr="00000000">
              <w:rPr>
                <w:rtl w:val="0"/>
              </w:rPr>
            </w:r>
          </w:p>
        </w:tc>
      </w:tr>
      <w:tr>
        <w:tc>
          <w:tcPr>
            <w:tcBorders>
              <w:top w:color="000000" w:space="0" w:sz="4" w:val="single"/>
            </w:tcBorders>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Company Name</w:t>
            </w:r>
          </w:p>
        </w:tc>
        <w:tc>
          <w:tcPr>
            <w:tcBorders>
              <w:top w:color="000000" w:space="0" w:sz="4" w:val="single"/>
            </w:tcBorders>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Contact Person</w:t>
            </w:r>
          </w:p>
        </w:tc>
        <w:tc>
          <w:tcPr>
            <w:tcBorders>
              <w:top w:color="000000" w:space="0" w:sz="4" w:val="single"/>
            </w:tcBorders>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Salutation</w:t>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Postal Address</w:t>
            </w:r>
          </w:p>
        </w:tc>
        <w:tc>
          <w:tcPr>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City</w:t>
            </w:r>
          </w:p>
        </w:tc>
        <w:tc>
          <w:tcPr>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State</w:t>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Zip Code</w:t>
            </w:r>
          </w:p>
        </w:tc>
        <w:tc>
          <w:tcPr>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Phone</w:t>
            </w:r>
          </w:p>
        </w:tc>
        <w:tc>
          <w:tcPr>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Email</w:t>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gridSpan w:val="3"/>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Sponsorship Package</w:t>
            </w:r>
          </w:p>
        </w:tc>
      </w:tr>
      <w:tr>
        <w:tc>
          <w:tcPr>
            <w:gridSpan w:val="3"/>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Diamond $10,000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Platinum $5,000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Gold $3,500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Silver $2,500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Bronze $1,500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Other: ________</w:t>
            </w:r>
          </w:p>
        </w:tc>
      </w:tr>
      <w:tr>
        <w:tc>
          <w:tcPr>
            <w:gridSpan w:val="3"/>
            <w:shd w:fill="deebf6"/>
          </w:tcPr>
          <w:p w:rsidR="00000000" w:rsidDel="00000000" w:rsidP="00000000" w:rsidRDefault="00000000" w:rsidRPr="00000000">
            <w:pPr>
              <w:contextualSpacing w:val="0"/>
              <w:jc w:val="center"/>
            </w:pPr>
            <w:r w:rsidDel="00000000" w:rsidR="00000000" w:rsidRPr="00000000">
              <w:rPr>
                <w:b w:val="1"/>
                <w:sz w:val="20"/>
                <w:szCs w:val="20"/>
                <w:rtl w:val="0"/>
              </w:rPr>
              <w:t xml:space="preserve">Payment can be by check or credit card.</w:t>
            </w:r>
          </w:p>
        </w:tc>
      </w:tr>
      <w:tr>
        <w:tc>
          <w:tcPr>
            <w:gridSpan w:val="3"/>
          </w:tcPr>
          <w:p w:rsidR="00000000" w:rsidDel="00000000" w:rsidP="00000000" w:rsidRDefault="00000000" w:rsidRPr="00000000">
            <w:pPr>
              <w:numPr>
                <w:ilvl w:val="0"/>
                <w:numId w:val="1"/>
              </w:numPr>
              <w:spacing w:after="0" w:before="0" w:line="259" w:lineRule="auto"/>
              <w:ind w:left="432" w:hanging="270"/>
              <w:contextualSpacing w:val="1"/>
              <w:rPr>
                <w:b w:val="0"/>
                <w:sz w:val="20"/>
                <w:szCs w:val="20"/>
              </w:rPr>
            </w:pPr>
            <w:r w:rsidDel="00000000" w:rsidR="00000000" w:rsidRPr="00000000">
              <w:rPr>
                <w:rFonts w:ascii="Calibri" w:cs="Calibri" w:eastAsia="Calibri" w:hAnsi="Calibri"/>
                <w:b w:val="1"/>
                <w:sz w:val="20"/>
                <w:szCs w:val="20"/>
                <w:rtl w:val="0"/>
              </w:rPr>
              <w:t xml:space="preserve">Credit Card</w:t>
            </w:r>
            <w:r w:rsidDel="00000000" w:rsidR="00000000" w:rsidRPr="00000000">
              <w:rPr>
                <w:rFonts w:ascii="Calibri" w:cs="Calibri" w:eastAsia="Calibri" w:hAnsi="Calibri"/>
                <w:b w:val="0"/>
                <w:sz w:val="20"/>
                <w:szCs w:val="20"/>
                <w:rtl w:val="0"/>
              </w:rPr>
              <w:t xml:space="preserve">: Request details on this process via </w:t>
            </w:r>
            <w:hyperlink r:id="rId5">
              <w:r w:rsidDel="00000000" w:rsidR="00000000" w:rsidRPr="00000000">
                <w:rPr>
                  <w:rFonts w:ascii="Calibri" w:cs="Calibri" w:eastAsia="Calibri" w:hAnsi="Calibri"/>
                  <w:b w:val="0"/>
                  <w:color w:val="0000ff"/>
                  <w:sz w:val="20"/>
                  <w:szCs w:val="20"/>
                  <w:u w:val="single"/>
                  <w:rtl w:val="0"/>
                </w:rPr>
                <w:t xml:space="preserve">Jennifer_Maden@fitnyc.edu</w:t>
              </w:r>
            </w:hyperlink>
            <w:r w:rsidDel="00000000" w:rsidR="00000000" w:rsidRPr="00000000">
              <w:rPr>
                <w:rFonts w:ascii="Calibri" w:cs="Calibri" w:eastAsia="Calibri" w:hAnsi="Calibri"/>
                <w:b w:val="0"/>
                <w:sz w:val="20"/>
                <w:szCs w:val="20"/>
                <w:rtl w:val="0"/>
              </w:rPr>
              <w:t xml:space="preserve"> or 212-217-4339. </w:t>
            </w:r>
          </w:p>
          <w:p w:rsidR="00000000" w:rsidDel="00000000" w:rsidP="00000000" w:rsidRDefault="00000000" w:rsidRPr="00000000">
            <w:pPr>
              <w:numPr>
                <w:ilvl w:val="0"/>
                <w:numId w:val="1"/>
              </w:numPr>
              <w:spacing w:after="0" w:before="0" w:line="259" w:lineRule="auto"/>
              <w:ind w:left="432" w:hanging="270"/>
              <w:contextualSpacing w:val="1"/>
              <w:rPr>
                <w:b w:val="0"/>
                <w:sz w:val="20"/>
                <w:szCs w:val="20"/>
              </w:rPr>
            </w:pPr>
            <w:r w:rsidDel="00000000" w:rsidR="00000000" w:rsidRPr="00000000">
              <w:rPr>
                <w:rFonts w:ascii="Calibri" w:cs="Calibri" w:eastAsia="Calibri" w:hAnsi="Calibri"/>
                <w:b w:val="1"/>
                <w:sz w:val="20"/>
                <w:szCs w:val="20"/>
                <w:rtl w:val="0"/>
              </w:rPr>
              <w:t xml:space="preserve">Check</w:t>
            </w:r>
            <w:r w:rsidDel="00000000" w:rsidR="00000000" w:rsidRPr="00000000">
              <w:rPr>
                <w:rFonts w:ascii="Calibri" w:cs="Calibri" w:eastAsia="Calibri" w:hAnsi="Calibri"/>
                <w:b w:val="0"/>
                <w:sz w:val="20"/>
                <w:szCs w:val="20"/>
                <w:rtl w:val="0"/>
              </w:rPr>
              <w:t xml:space="preserve">: </w:t>
            </w:r>
            <w:r w:rsidDel="00000000" w:rsidR="00000000" w:rsidRPr="00000000">
              <w:rPr>
                <w:sz w:val="20"/>
                <w:szCs w:val="20"/>
                <w:rtl w:val="0"/>
              </w:rPr>
              <w:t xml:space="preserve">S</w:t>
            </w:r>
            <w:r w:rsidDel="00000000" w:rsidR="00000000" w:rsidRPr="00000000">
              <w:rPr>
                <w:rFonts w:ascii="Calibri" w:cs="Calibri" w:eastAsia="Calibri" w:hAnsi="Calibri"/>
                <w:b w:val="0"/>
                <w:sz w:val="20"/>
                <w:szCs w:val="20"/>
                <w:rtl w:val="0"/>
              </w:rPr>
              <w:t xml:space="preserve">end </w:t>
            </w:r>
            <w:r w:rsidDel="00000000" w:rsidR="00000000" w:rsidRPr="00000000">
              <w:rPr>
                <w:sz w:val="20"/>
                <w:szCs w:val="20"/>
                <w:rtl w:val="0"/>
              </w:rPr>
              <w:t xml:space="preserve">completed </w:t>
            </w:r>
            <w:r w:rsidDel="00000000" w:rsidR="00000000" w:rsidRPr="00000000">
              <w:rPr>
                <w:rFonts w:ascii="Calibri" w:cs="Calibri" w:eastAsia="Calibri" w:hAnsi="Calibri"/>
                <w:b w:val="0"/>
                <w:sz w:val="20"/>
                <w:szCs w:val="20"/>
                <w:rtl w:val="0"/>
              </w:rPr>
              <w:t xml:space="preserve">form with check to </w:t>
            </w:r>
            <w:r w:rsidDel="00000000" w:rsidR="00000000" w:rsidRPr="00000000">
              <w:rPr>
                <w:rFonts w:ascii="Calibri" w:cs="Calibri" w:eastAsia="Calibri" w:hAnsi="Calibri"/>
                <w:b w:val="0"/>
                <w:color w:val="222222"/>
                <w:sz w:val="20"/>
                <w:szCs w:val="20"/>
                <w:rtl w:val="0"/>
              </w:rPr>
              <w:t xml:space="preserve">Jennifer Maden, Assistant Dean | Jay and Patty Baker School of Business and Technology | Fashion Institute of Technology | Seventh Avenue at 27 Street, Room B423 | New York, NY 11216. Make check </w:t>
            </w:r>
            <w:r w:rsidDel="00000000" w:rsidR="00000000" w:rsidRPr="00000000">
              <w:rPr>
                <w:b w:val="1"/>
                <w:i w:val="1"/>
                <w:color w:val="222222"/>
                <w:sz w:val="20"/>
                <w:szCs w:val="20"/>
                <w:rtl w:val="0"/>
              </w:rPr>
              <w:t xml:space="preserve">p</w:t>
            </w:r>
            <w:r w:rsidDel="00000000" w:rsidR="00000000" w:rsidRPr="00000000">
              <w:rPr>
                <w:rFonts w:ascii="Calibri" w:cs="Calibri" w:eastAsia="Calibri" w:hAnsi="Calibri"/>
                <w:b w:val="1"/>
                <w:i w:val="1"/>
                <w:color w:val="222222"/>
                <w:sz w:val="20"/>
                <w:szCs w:val="20"/>
                <w:rtl w:val="0"/>
              </w:rPr>
              <w:t xml:space="preserve">ayable to FIT</w:t>
            </w:r>
            <w:r w:rsidDel="00000000" w:rsidR="00000000" w:rsidRPr="00000000">
              <w:rPr>
                <w:rFonts w:ascii="Calibri" w:cs="Calibri" w:eastAsia="Calibri" w:hAnsi="Calibri"/>
                <w:b w:val="0"/>
                <w:color w:val="222222"/>
                <w:sz w:val="20"/>
                <w:szCs w:val="20"/>
                <w:rtl w:val="0"/>
              </w:rPr>
              <w:t xml:space="preserve"> and in Memo note: MAACBA 2016 Sponsor.</w:t>
            </w:r>
            <w:r w:rsidDel="00000000" w:rsidR="00000000" w:rsidRPr="00000000">
              <w:rPr>
                <w:rtl w:val="0"/>
              </w:rPr>
            </w:r>
          </w:p>
          <w:p w:rsidR="00000000" w:rsidDel="00000000" w:rsidP="00000000" w:rsidRDefault="00000000" w:rsidRPr="00000000">
            <w:pPr>
              <w:numPr>
                <w:ilvl w:val="0"/>
                <w:numId w:val="1"/>
              </w:numPr>
              <w:spacing w:after="160" w:before="0" w:line="259" w:lineRule="auto"/>
              <w:ind w:left="432" w:hanging="270"/>
              <w:contextualSpacing w:val="1"/>
              <w:rPr>
                <w:b w:val="0"/>
                <w:sz w:val="20"/>
                <w:szCs w:val="20"/>
              </w:rPr>
            </w:pPr>
            <w:r w:rsidDel="00000000" w:rsidR="00000000" w:rsidRPr="00000000">
              <w:rPr>
                <w:rFonts w:ascii="Calibri" w:cs="Calibri" w:eastAsia="Calibri" w:hAnsi="Calibri"/>
                <w:b w:val="1"/>
                <w:sz w:val="20"/>
                <w:szCs w:val="20"/>
                <w:rtl w:val="0"/>
              </w:rPr>
              <w:t xml:space="preserve">Invoice</w:t>
            </w:r>
            <w:r w:rsidDel="00000000" w:rsidR="00000000" w:rsidRPr="00000000">
              <w:rPr>
                <w:rFonts w:ascii="Calibri" w:cs="Calibri" w:eastAsia="Calibri" w:hAnsi="Calibri"/>
                <w:b w:val="0"/>
                <w:sz w:val="20"/>
                <w:szCs w:val="20"/>
                <w:rtl w:val="0"/>
              </w:rPr>
              <w:t xml:space="preserve">: Complete online form at </w:t>
            </w:r>
            <w:hyperlink r:id="rId6">
              <w:r w:rsidDel="00000000" w:rsidR="00000000" w:rsidRPr="00000000">
                <w:rPr>
                  <w:rFonts w:ascii="Calibri" w:cs="Calibri" w:eastAsia="Calibri" w:hAnsi="Calibri"/>
                  <w:b w:val="0"/>
                  <w:color w:val="0000ff"/>
                  <w:sz w:val="20"/>
                  <w:szCs w:val="20"/>
                  <w:u w:val="single"/>
                  <w:rtl w:val="0"/>
                </w:rPr>
                <w:t xml:space="preserve">http://goo.gl/forms/c95nrQpGxK</w:t>
              </w:r>
            </w:hyperlink>
            <w:r w:rsidDel="00000000" w:rsidR="00000000" w:rsidRPr="00000000">
              <w:rPr>
                <w:rFonts w:ascii="Calibri" w:cs="Calibri" w:eastAsia="Calibri" w:hAnsi="Calibri"/>
                <w:b w:val="0"/>
                <w:sz w:val="20"/>
                <w:szCs w:val="20"/>
                <w:rtl w:val="0"/>
              </w:rPr>
              <w:t xml:space="preserve">, or complete this form and send to </w:t>
            </w:r>
            <w:hyperlink r:id="rId7">
              <w:r w:rsidDel="00000000" w:rsidR="00000000" w:rsidRPr="00000000">
                <w:rPr>
                  <w:rFonts w:ascii="Calibri" w:cs="Calibri" w:eastAsia="Calibri" w:hAnsi="Calibri"/>
                  <w:b w:val="0"/>
                  <w:color w:val="0000ff"/>
                  <w:sz w:val="20"/>
                  <w:szCs w:val="20"/>
                  <w:u w:val="single"/>
                  <w:rtl w:val="0"/>
                </w:rPr>
                <w:t xml:space="preserve">Jennifer_Maden@fitnyc.edu</w:t>
              </w:r>
            </w:hyperlink>
            <w:r w:rsidDel="00000000" w:rsidR="00000000" w:rsidRPr="00000000">
              <w:rPr>
                <w:rFonts w:ascii="Calibri" w:cs="Calibri" w:eastAsia="Calibri" w:hAnsi="Calibri"/>
                <w:b w:val="0"/>
                <w:sz w:val="20"/>
                <w:szCs w:val="20"/>
                <w:rtl w:val="0"/>
              </w:rPr>
              <w:t xml:space="preserve"> or fax to 212-217-4331, and MAACBA will send you an invoice.</w:t>
            </w:r>
          </w:p>
        </w:tc>
      </w:tr>
    </w:tbl>
    <w:p w:rsidR="00000000" w:rsidDel="00000000" w:rsidP="00000000" w:rsidRDefault="00000000" w:rsidRPr="00000000">
      <w:pPr>
        <w:contextualSpacing w:val="0"/>
      </w:pPr>
      <w:r w:rsidDel="00000000" w:rsidR="00000000" w:rsidRPr="00000000">
        <w:rPr>
          <w:rtl w:val="0"/>
        </w:rPr>
      </w:r>
    </w:p>
    <w:sectPr>
      <w:headerReference r:id="rId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MS Gothic"/>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Title"/>
      <w:spacing w:after="0" w:before="720" w:lineRule="auto"/>
      <w:contextualSpacing w:val="0"/>
      <w:jc w:val="center"/>
    </w:pPr>
    <w:r w:rsidDel="00000000" w:rsidR="00000000" w:rsidRPr="00000000">
      <w:rPr>
        <w:sz w:val="40"/>
        <w:szCs w:val="40"/>
        <w:rtl w:val="0"/>
      </w:rPr>
      <w:t xml:space="preserve">2016 MAACBA Annual Conference Sponsorship Opportunities</w:t>
    </w:r>
    <w:r w:rsidDel="00000000" w:rsidR="00000000" w:rsidRPr="00000000">
      <w:rPr>
        <w:rtl w:val="0"/>
      </w:rPr>
    </w:r>
  </w:p>
  <w:p w:rsidR="00000000" w:rsidDel="00000000" w:rsidP="00000000" w:rsidRDefault="00000000" w:rsidRPr="00000000">
    <w:pPr>
      <w:pStyle w:val="Title"/>
      <w:spacing w:before="0" w:lineRule="auto"/>
      <w:contextualSpacing w:val="0"/>
      <w:jc w:val="center"/>
    </w:pPr>
    <w:r w:rsidDel="00000000" w:rsidR="00000000" w:rsidRPr="00000000">
      <w:rPr>
        <w:b w:val="1"/>
        <w:sz w:val="28"/>
        <w:szCs w:val="28"/>
        <w:rtl w:val="0"/>
      </w:rPr>
      <w:t xml:space="preserve">Hosted at the Fashion Institute of Technology (FIT) in New York | October 26-28, 2016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0" w:before="40" w:line="259" w:lineRule="auto"/>
    </w:pPr>
    <w:rPr>
      <w:rFonts w:ascii="Calibri" w:cs="Calibri" w:eastAsia="Calibri" w:hAnsi="Calibri"/>
      <w:b w:val="0"/>
      <w:color w:val="2e75b5"/>
      <w:sz w:val="26"/>
      <w:szCs w:val="2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pPr>
    <w:rPr>
      <w:rFonts w:ascii="Calibri" w:cs="Calibri" w:eastAsia="Calibri" w:hAnsi="Calibri"/>
      <w:b w:val="0"/>
      <w:sz w:val="56"/>
      <w:szCs w:val="56"/>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deebf6"/>
        <w:tcMar>
          <w:left w:w="115.0" w:type="dxa"/>
          <w:right w:w="115.0" w:type="dxa"/>
        </w:tcMar>
      </w:tcPr>
    </w:tblStylePr>
    <w:tblStylePr w:type="band1Vert">
      <w:pPr>
        <w:contextualSpacing w:val="1"/>
      </w:pPr>
      <w:rPr/>
      <w:tcPr>
        <w:shd w:fill="deebf6"/>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000000" w:space="0" w:sz="0" w:val="nil"/>
          <w:bottom w:color="9cc3e5" w:space="0" w:sz="12" w:val="single"/>
          <w:insideH w:color="000000" w:space="0" w:sz="0" w:val="nil"/>
          <w:insideV w:color="000000" w:space="0" w:sz="0" w:val="nil"/>
        </w:tcBorders>
        <w:shd w:fill="ffffff"/>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cc3e5" w:space="0" w:sz="4" w:val="single"/>
          <w:bottom w:color="000000" w:space="0" w:sz="0" w:val="nil"/>
          <w:insideH w:color="000000" w:space="0" w:sz="0" w:val="nil"/>
          <w:insideV w:color="000000" w:space="0" w:sz="0" w:val="nil"/>
        </w:tcBorders>
        <w:shd w:fill="ffffff"/>
        <w:tcMar>
          <w:left w:w="115.0" w:type="dxa"/>
          <w:right w:w="115.0" w:type="dxa"/>
        </w:tcMar>
      </w:tcPr>
    </w:tblStylePr>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Jennifer_Maden@fitnyc.edu" TargetMode="External"/><Relationship Id="rId6" Type="http://schemas.openxmlformats.org/officeDocument/2006/relationships/hyperlink" Target="http://goo.gl/forms/c95nrQpGxK" TargetMode="External"/><Relationship Id="rId7" Type="http://schemas.openxmlformats.org/officeDocument/2006/relationships/hyperlink" Target="mailto:Jennifer_Maden@fitnyc.edu" TargetMode="External"/><Relationship Id="rId8" Type="http://schemas.openxmlformats.org/officeDocument/2006/relationships/header" Target="header1.xml"/></Relationships>
</file>